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E49" w:rsidRDefault="00E52E49" w:rsidP="00E52E49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355741" cy="8410755"/>
            <wp:effectExtent l="19050" t="0" r="6959" b="0"/>
            <wp:docPr id="1" name="Рисунок 1" descr="I:\антикоррупция 2020-2021\Оценка коррупционных рисков деятель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антикоррупция 2020-2021\Оценка коррупционных рисков деятельност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130" cy="8413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E49" w:rsidRDefault="00E52E49" w:rsidP="00E52E49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52E49" w:rsidRDefault="00E52E49" w:rsidP="00E52E49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52E49" w:rsidRPr="006171C7" w:rsidRDefault="00E52E49" w:rsidP="00E52E49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171C7">
        <w:rPr>
          <w:rFonts w:ascii="Times New Roman" w:hAnsi="Times New Roman"/>
          <w:sz w:val="24"/>
          <w:szCs w:val="24"/>
        </w:rPr>
        <w:lastRenderedPageBreak/>
        <w:t>2.3. На основании проведенного анализа подготовить «карту коррупционных рисков Учреждения» – сводное описание «критических точек» и возможных коррупционных правонарушений.</w:t>
      </w:r>
    </w:p>
    <w:p w:rsidR="00E52E49" w:rsidRPr="006171C7" w:rsidRDefault="00E52E49" w:rsidP="00E52E49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171C7">
        <w:rPr>
          <w:rFonts w:ascii="Times New Roman" w:hAnsi="Times New Roman"/>
          <w:sz w:val="24"/>
          <w:szCs w:val="24"/>
        </w:rPr>
        <w:t>2.4. Разработать комплекс мер по устранению или минимизации коррупционных рисков.</w:t>
      </w:r>
    </w:p>
    <w:p w:rsidR="00E52E49" w:rsidRPr="006C3335" w:rsidRDefault="00E52E49" w:rsidP="00E52E49">
      <w:pPr>
        <w:pStyle w:val="HTML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52E49" w:rsidRPr="006171C7" w:rsidRDefault="00E52E49" w:rsidP="00E52E49">
      <w:pPr>
        <w:pStyle w:val="HTML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6171C7">
        <w:rPr>
          <w:rFonts w:ascii="Times New Roman" w:hAnsi="Times New Roman"/>
          <w:b/>
          <w:sz w:val="24"/>
          <w:szCs w:val="24"/>
        </w:rPr>
        <w:t>3. КАРТА КОРРУПЦИОННЫХ РИСКОВ</w:t>
      </w:r>
    </w:p>
    <w:p w:rsidR="00E52E49" w:rsidRPr="006171C7" w:rsidRDefault="00E52E49" w:rsidP="00E52E49">
      <w:pPr>
        <w:pStyle w:val="HTML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52E49" w:rsidRPr="006171C7" w:rsidRDefault="00E52E49" w:rsidP="00E52E49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171C7">
        <w:rPr>
          <w:rFonts w:ascii="Times New Roman" w:hAnsi="Times New Roman"/>
          <w:sz w:val="24"/>
          <w:szCs w:val="24"/>
        </w:rPr>
        <w:t>3.1. В Карте коррупционных рисков (далее — Карта) представлены зоны повышенного коррупционного риска (коррупционно-опасные полномочия), считающиеся наиболее предрасполагающими к возникновению возможных коррупционных правонарушений.</w:t>
      </w:r>
    </w:p>
    <w:p w:rsidR="00E52E49" w:rsidRPr="006171C7" w:rsidRDefault="00E52E49" w:rsidP="00E52E49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171C7">
        <w:rPr>
          <w:rFonts w:ascii="Times New Roman" w:hAnsi="Times New Roman"/>
          <w:sz w:val="24"/>
          <w:szCs w:val="24"/>
        </w:rPr>
        <w:t>3.2. В Карте указан перечень должностей, связанных с определенной зоной повышенного коррупционного риска (коррупционно-опасными полномочиями).</w:t>
      </w:r>
    </w:p>
    <w:p w:rsidR="00E52E49" w:rsidRPr="006171C7" w:rsidRDefault="00E52E49" w:rsidP="00E52E49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171C7">
        <w:rPr>
          <w:rFonts w:ascii="Times New Roman" w:hAnsi="Times New Roman"/>
          <w:sz w:val="24"/>
          <w:szCs w:val="24"/>
        </w:rPr>
        <w:t>3.3. В Карте представлены типовые ситуации, характеризующие выгоды или преимущества, которые могут быть получены отдельными работниками при совершении «коррупционного правонарушения».</w:t>
      </w:r>
    </w:p>
    <w:p w:rsidR="00E52E49" w:rsidRPr="006171C7" w:rsidRDefault="00E52E49" w:rsidP="00E52E49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171C7">
        <w:rPr>
          <w:rFonts w:ascii="Times New Roman" w:hAnsi="Times New Roman"/>
          <w:sz w:val="24"/>
          <w:szCs w:val="24"/>
        </w:rPr>
        <w:t>3.4. По каждой зоне повышенного коррупционного риска (коррупционно-опасных полномочий) предложены меры по устранению или минимизации коррупционно-опасных функций.</w:t>
      </w:r>
    </w:p>
    <w:p w:rsidR="00E52E49" w:rsidRPr="006171C7" w:rsidRDefault="00E52E49" w:rsidP="00E52E49">
      <w:pPr>
        <w:pStyle w:val="HTML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3"/>
        <w:gridCol w:w="2393"/>
        <w:gridCol w:w="2393"/>
        <w:gridCol w:w="2994"/>
      </w:tblGrid>
      <w:tr w:rsidR="00E52E49" w:rsidRPr="006171C7" w:rsidTr="00642F65">
        <w:tc>
          <w:tcPr>
            <w:tcW w:w="2393" w:type="dxa"/>
            <w:shd w:val="clear" w:color="auto" w:fill="auto"/>
            <w:vAlign w:val="center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Зона повышенного коррупционного риска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Должность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Типовая ситуация</w:t>
            </w:r>
          </w:p>
        </w:tc>
        <w:tc>
          <w:tcPr>
            <w:tcW w:w="2994" w:type="dxa"/>
            <w:shd w:val="clear" w:color="auto" w:fill="auto"/>
            <w:vAlign w:val="center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Меры по устранению</w:t>
            </w:r>
          </w:p>
        </w:tc>
      </w:tr>
      <w:tr w:rsidR="00E52E49" w:rsidRPr="006171C7" w:rsidTr="00642F65">
        <w:tc>
          <w:tcPr>
            <w:tcW w:w="2393" w:type="dxa"/>
            <w:shd w:val="clear" w:color="auto" w:fill="auto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Организация деятельности образовательного учреждения</w:t>
            </w:r>
          </w:p>
        </w:tc>
        <w:tc>
          <w:tcPr>
            <w:tcW w:w="2393" w:type="dxa"/>
            <w:shd w:val="clear" w:color="auto" w:fill="auto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>Заведующий,</w:t>
            </w:r>
          </w:p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главный бухгалтер,</w:t>
            </w:r>
          </w:p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бухгалтер, </w:t>
            </w:r>
          </w:p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старший воспитатель, заместитель заведующего,</w:t>
            </w:r>
          </w:p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>заместитель</w:t>
            </w:r>
          </w:p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заведующего по АХЧ</w:t>
            </w:r>
          </w:p>
        </w:tc>
        <w:tc>
          <w:tcPr>
            <w:tcW w:w="2393" w:type="dxa"/>
            <w:shd w:val="clear" w:color="auto" w:fill="auto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>Использование своих служебных полномочий при решении личных вопросов, связанных с удовлетворением материальных потребностей должностного лица, либо его родственников</w:t>
            </w:r>
          </w:p>
        </w:tc>
        <w:tc>
          <w:tcPr>
            <w:tcW w:w="2994" w:type="dxa"/>
            <w:shd w:val="clear" w:color="auto" w:fill="auto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Разъяснение работникам об обязанности незамедлительно сообщить руководителю о склонении их к совершению коррупционного правонарушения, о мерах ответственности за совершение коррупционных правонарушений</w:t>
            </w:r>
          </w:p>
        </w:tc>
      </w:tr>
      <w:tr w:rsidR="00E52E49" w:rsidRPr="006171C7" w:rsidTr="00642F65">
        <w:tc>
          <w:tcPr>
            <w:tcW w:w="2393" w:type="dxa"/>
            <w:shd w:val="clear" w:color="auto" w:fill="auto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Работа со служебной информацией, документами</w:t>
            </w:r>
          </w:p>
        </w:tc>
        <w:tc>
          <w:tcPr>
            <w:tcW w:w="2393" w:type="dxa"/>
            <w:shd w:val="clear" w:color="auto" w:fill="auto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>Заведующий,</w:t>
            </w:r>
          </w:p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главный бухгалтер,</w:t>
            </w:r>
          </w:p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бухгалтер, </w:t>
            </w:r>
          </w:p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старший воспитатель, заместитель заведующего,</w:t>
            </w:r>
          </w:p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секретарь</w:t>
            </w:r>
          </w:p>
        </w:tc>
        <w:tc>
          <w:tcPr>
            <w:tcW w:w="2393" w:type="dxa"/>
            <w:shd w:val="clear" w:color="auto" w:fill="auto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Использование в личных или групповых интересах информации, полученной при выполнении служебных обязанностей, если такая информация </w:t>
            </w: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не подлежит официальному распространению </w:t>
            </w:r>
          </w:p>
        </w:tc>
        <w:tc>
          <w:tcPr>
            <w:tcW w:w="2994" w:type="dxa"/>
            <w:shd w:val="clear" w:color="auto" w:fill="auto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Разъяснение работникам о мерах ответственности за совершение коррупционных правонарушений</w:t>
            </w:r>
          </w:p>
        </w:tc>
      </w:tr>
      <w:tr w:rsidR="00E52E49" w:rsidRPr="006171C7" w:rsidTr="00642F65">
        <w:tc>
          <w:tcPr>
            <w:tcW w:w="2393" w:type="dxa"/>
            <w:shd w:val="clear" w:color="auto" w:fill="auto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Принятие на работу сотрудника</w:t>
            </w:r>
          </w:p>
        </w:tc>
        <w:tc>
          <w:tcPr>
            <w:tcW w:w="2393" w:type="dxa"/>
            <w:shd w:val="clear" w:color="auto" w:fill="auto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>Заведующий</w:t>
            </w:r>
          </w:p>
        </w:tc>
        <w:tc>
          <w:tcPr>
            <w:tcW w:w="2393" w:type="dxa"/>
            <w:shd w:val="clear" w:color="auto" w:fill="auto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Предоставление не предусмотренных законом преимуществ (протекционизм, семейственность) при поступлении на работу</w:t>
            </w:r>
          </w:p>
        </w:tc>
        <w:tc>
          <w:tcPr>
            <w:tcW w:w="2994" w:type="dxa"/>
            <w:shd w:val="clear" w:color="auto" w:fill="auto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Разъяснение работникам о мерах ответственности за совершение коррупционных правонарушений</w:t>
            </w:r>
          </w:p>
        </w:tc>
      </w:tr>
      <w:tr w:rsidR="00E52E49" w:rsidRPr="006171C7" w:rsidTr="00642F65">
        <w:tc>
          <w:tcPr>
            <w:tcW w:w="2393" w:type="dxa"/>
            <w:shd w:val="clear" w:color="auto" w:fill="auto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Размещение заказов на поставку товаров, выполнение работ и оказание услуг</w:t>
            </w:r>
          </w:p>
        </w:tc>
        <w:tc>
          <w:tcPr>
            <w:tcW w:w="2393" w:type="dxa"/>
            <w:shd w:val="clear" w:color="auto" w:fill="auto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>Заведующий, заместитель заведующего по АХЧ, специалисты контрактной службы (главный бухгалтер, старший воспитатель)</w:t>
            </w:r>
          </w:p>
        </w:tc>
        <w:tc>
          <w:tcPr>
            <w:tcW w:w="2393" w:type="dxa"/>
            <w:shd w:val="clear" w:color="auto" w:fill="auto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Отказ от проведения мониторинга цен на товары и услуги; предоставление заведомо ложных сведений о проведении мониторинга цен на товары и услуги;</w:t>
            </w:r>
          </w:p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размещение заказов ответственным лицом на поставку товаров и оказание услуг из ограниченного числа поставщиков именно в той организации, руководителем отдела продаж которой является его родственник</w:t>
            </w:r>
          </w:p>
        </w:tc>
        <w:tc>
          <w:tcPr>
            <w:tcW w:w="2994" w:type="dxa"/>
            <w:shd w:val="clear" w:color="auto" w:fill="auto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Организация работы по контролю деятельности</w:t>
            </w:r>
          </w:p>
        </w:tc>
      </w:tr>
      <w:tr w:rsidR="00E52E49" w:rsidRPr="006171C7" w:rsidTr="00642F65">
        <w:tc>
          <w:tcPr>
            <w:tcW w:w="2393" w:type="dxa"/>
            <w:shd w:val="clear" w:color="auto" w:fill="auto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Регистрация материальных ценностей и ведение баз данных имущества</w:t>
            </w:r>
          </w:p>
        </w:tc>
        <w:tc>
          <w:tcPr>
            <w:tcW w:w="2393" w:type="dxa"/>
            <w:shd w:val="clear" w:color="auto" w:fill="auto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>Заведующий, заместитель  заведующего по АХЧ</w:t>
            </w:r>
          </w:p>
        </w:tc>
        <w:tc>
          <w:tcPr>
            <w:tcW w:w="2393" w:type="dxa"/>
            <w:shd w:val="clear" w:color="auto" w:fill="auto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Несвоевременная постановка на регистрационный учет имущества; умышленно досрочное списание материальных средств и расходных материалов с регистрационного учета; отсутствие регулярного </w:t>
            </w: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контроля наличия и сохранности имущества</w:t>
            </w:r>
          </w:p>
        </w:tc>
        <w:tc>
          <w:tcPr>
            <w:tcW w:w="2994" w:type="dxa"/>
            <w:shd w:val="clear" w:color="auto" w:fill="auto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Организация работы по контролю деятельности заведующего хозяйством </w:t>
            </w:r>
          </w:p>
        </w:tc>
      </w:tr>
      <w:tr w:rsidR="00E52E49" w:rsidRPr="006171C7" w:rsidTr="00642F65">
        <w:tc>
          <w:tcPr>
            <w:tcW w:w="2393" w:type="dxa"/>
            <w:shd w:val="clear" w:color="auto" w:fill="auto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Принятие решений об использовании бюджетных ассигнований и субсидий </w:t>
            </w:r>
          </w:p>
        </w:tc>
        <w:tc>
          <w:tcPr>
            <w:tcW w:w="2393" w:type="dxa"/>
            <w:shd w:val="clear" w:color="auto" w:fill="auto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>Заведующий</w:t>
            </w:r>
          </w:p>
        </w:tc>
        <w:tc>
          <w:tcPr>
            <w:tcW w:w="2393" w:type="dxa"/>
            <w:shd w:val="clear" w:color="auto" w:fill="auto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Нецелевое использование бюджетных ассигнований и субсидий</w:t>
            </w:r>
          </w:p>
        </w:tc>
        <w:tc>
          <w:tcPr>
            <w:tcW w:w="2994" w:type="dxa"/>
            <w:shd w:val="clear" w:color="auto" w:fill="auto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Привлечение к принятию решений представителей коллегиальных органов  (педагогический совет и др.)</w:t>
            </w:r>
          </w:p>
        </w:tc>
      </w:tr>
      <w:tr w:rsidR="00E52E49" w:rsidRPr="006171C7" w:rsidTr="00642F65">
        <w:tc>
          <w:tcPr>
            <w:tcW w:w="2393" w:type="dxa"/>
            <w:shd w:val="clear" w:color="auto" w:fill="auto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Осуществление закупок товаров, работ, услуг для нужд образовательного учреждения</w:t>
            </w:r>
          </w:p>
        </w:tc>
        <w:tc>
          <w:tcPr>
            <w:tcW w:w="2393" w:type="dxa"/>
            <w:shd w:val="clear" w:color="auto" w:fill="auto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>Заведующий</w:t>
            </w:r>
          </w:p>
        </w:tc>
        <w:tc>
          <w:tcPr>
            <w:tcW w:w="2393" w:type="dxa"/>
            <w:shd w:val="clear" w:color="auto" w:fill="auto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Совершение сделок с нарушением установленного порядка и требований закона в личных интересах; установление необоснованных преимуще</w:t>
            </w:r>
            <w:proofErr w:type="gramStart"/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ств дл</w:t>
            </w:r>
            <w:proofErr w:type="gramEnd"/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>я отдельных лиц при осуществлении закупок товаров, работ, услуг</w:t>
            </w:r>
          </w:p>
        </w:tc>
        <w:tc>
          <w:tcPr>
            <w:tcW w:w="2994" w:type="dxa"/>
            <w:shd w:val="clear" w:color="auto" w:fill="auto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Организация работы по контролю деятельности Размещение на официальном сайте информации и документации о совершении сделки</w:t>
            </w:r>
          </w:p>
        </w:tc>
      </w:tr>
      <w:tr w:rsidR="00E52E49" w:rsidRPr="006171C7" w:rsidTr="00642F65">
        <w:tc>
          <w:tcPr>
            <w:tcW w:w="2393" w:type="dxa"/>
            <w:shd w:val="clear" w:color="auto" w:fill="auto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Составление, заполнение документов, справок, отчетности</w:t>
            </w:r>
          </w:p>
        </w:tc>
        <w:tc>
          <w:tcPr>
            <w:tcW w:w="2393" w:type="dxa"/>
            <w:shd w:val="clear" w:color="auto" w:fill="auto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>Заведующий,</w:t>
            </w:r>
          </w:p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старший воспитатель, воспитатель, главный бухгалтер, бухгалтер, секретарь</w:t>
            </w:r>
          </w:p>
        </w:tc>
        <w:tc>
          <w:tcPr>
            <w:tcW w:w="2393" w:type="dxa"/>
            <w:shd w:val="clear" w:color="auto" w:fill="auto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>Искажение, сокрытие или предоставление заведомо ложных сведений  в отчётных документах, справках гражданам, являющихся существенным элементом служебной деятельности</w:t>
            </w:r>
          </w:p>
        </w:tc>
        <w:tc>
          <w:tcPr>
            <w:tcW w:w="2994" w:type="dxa"/>
            <w:shd w:val="clear" w:color="auto" w:fill="auto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Организация работы по контролю деятельности работников, осуществляющих документы отчетности</w:t>
            </w:r>
          </w:p>
        </w:tc>
      </w:tr>
      <w:tr w:rsidR="00E52E49" w:rsidRPr="006171C7" w:rsidTr="00642F65">
        <w:tc>
          <w:tcPr>
            <w:tcW w:w="2393" w:type="dxa"/>
            <w:shd w:val="clear" w:color="auto" w:fill="auto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Взаимоотношения с вышестоящими должностными лицами, с должностными лицами в органах власти и управления, правоохранительных органах и различных организациях </w:t>
            </w:r>
          </w:p>
        </w:tc>
        <w:tc>
          <w:tcPr>
            <w:tcW w:w="2393" w:type="dxa"/>
            <w:shd w:val="clear" w:color="auto" w:fill="auto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Работники учреждения, уполномоченные заведующим представлять интересы образовательного учреждения</w:t>
            </w:r>
          </w:p>
        </w:tc>
        <w:tc>
          <w:tcPr>
            <w:tcW w:w="2393" w:type="dxa"/>
            <w:shd w:val="clear" w:color="auto" w:fill="auto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Дарение подарков и оказание не служебных услуг вышестоящим должностным лицам, за исключением символических знаков внимания, протокольных </w:t>
            </w: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мероприятий</w:t>
            </w:r>
          </w:p>
        </w:tc>
        <w:tc>
          <w:tcPr>
            <w:tcW w:w="2994" w:type="dxa"/>
            <w:shd w:val="clear" w:color="auto" w:fill="auto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Разъяснение работникам об обязанности незамедлительно сообщить руководителю о склонении их к совершению коррупционного правонарушения, о мерах ответственности за совершение </w:t>
            </w: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коррупционных правонарушений</w:t>
            </w:r>
          </w:p>
        </w:tc>
      </w:tr>
      <w:tr w:rsidR="00E52E49" w:rsidRPr="006171C7" w:rsidTr="00642F65">
        <w:tc>
          <w:tcPr>
            <w:tcW w:w="2393" w:type="dxa"/>
            <w:shd w:val="clear" w:color="auto" w:fill="auto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Обращения юридических, физических лиц</w:t>
            </w:r>
          </w:p>
        </w:tc>
        <w:tc>
          <w:tcPr>
            <w:tcW w:w="2393" w:type="dxa"/>
            <w:shd w:val="clear" w:color="auto" w:fill="auto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>Заведующий</w:t>
            </w:r>
          </w:p>
        </w:tc>
        <w:tc>
          <w:tcPr>
            <w:tcW w:w="2393" w:type="dxa"/>
            <w:shd w:val="clear" w:color="auto" w:fill="auto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Требование от физических и юридических лиц информации, предоставление которой не предусмотрено действующим законодательством; нарушение установленного порядка рассмотрения обращений граждан, организаций</w:t>
            </w:r>
          </w:p>
        </w:tc>
        <w:tc>
          <w:tcPr>
            <w:tcW w:w="2994" w:type="dxa"/>
            <w:shd w:val="clear" w:color="auto" w:fill="auto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Разъяснение работникам об обязанности незамедлительно сообщить руководителю о склонении их к совершению коррупционного правонарушения, о мерах ответственности за совершение коррупционных правонарушений</w:t>
            </w:r>
          </w:p>
        </w:tc>
      </w:tr>
      <w:tr w:rsidR="00E52E49" w:rsidRPr="006171C7" w:rsidTr="00642F65">
        <w:tc>
          <w:tcPr>
            <w:tcW w:w="2393" w:type="dxa"/>
            <w:shd w:val="clear" w:color="auto" w:fill="auto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Оплата труда</w:t>
            </w:r>
          </w:p>
        </w:tc>
        <w:tc>
          <w:tcPr>
            <w:tcW w:w="2393" w:type="dxa"/>
            <w:shd w:val="clear" w:color="auto" w:fill="auto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>Заведующий,</w:t>
            </w:r>
          </w:p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главный бухгалтер</w:t>
            </w:r>
          </w:p>
        </w:tc>
        <w:tc>
          <w:tcPr>
            <w:tcW w:w="2393" w:type="dxa"/>
            <w:shd w:val="clear" w:color="auto" w:fill="auto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Оплата рабочего времени в полном объеме в случае, когда сотрудник фактически отсутствовал на рабочем месте</w:t>
            </w:r>
          </w:p>
        </w:tc>
        <w:tc>
          <w:tcPr>
            <w:tcW w:w="2994" w:type="dxa"/>
            <w:shd w:val="clear" w:color="auto" w:fill="auto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Организация </w:t>
            </w:r>
            <w:proofErr w:type="gramStart"/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контроля за</w:t>
            </w:r>
            <w:proofErr w:type="gramEnd"/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дисциплиной работников, правильностью ведения табеля </w:t>
            </w:r>
          </w:p>
        </w:tc>
      </w:tr>
      <w:tr w:rsidR="00E52E49" w:rsidRPr="006171C7" w:rsidTr="00642F65">
        <w:tc>
          <w:tcPr>
            <w:tcW w:w="2393" w:type="dxa"/>
            <w:shd w:val="clear" w:color="auto" w:fill="auto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Стимулирующие выплаты за качество труда работников образовательного учреждения</w:t>
            </w:r>
          </w:p>
        </w:tc>
        <w:tc>
          <w:tcPr>
            <w:tcW w:w="2393" w:type="dxa"/>
            <w:shd w:val="clear" w:color="auto" w:fill="auto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>Заведующий,</w:t>
            </w:r>
          </w:p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комиссия по моральному и материальному стимулированию работников</w:t>
            </w:r>
          </w:p>
        </w:tc>
        <w:tc>
          <w:tcPr>
            <w:tcW w:w="2393" w:type="dxa"/>
            <w:shd w:val="clear" w:color="auto" w:fill="auto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Неправомерность установления выплат стимулирующего характера </w:t>
            </w:r>
          </w:p>
        </w:tc>
        <w:tc>
          <w:tcPr>
            <w:tcW w:w="2994" w:type="dxa"/>
            <w:shd w:val="clear" w:color="auto" w:fill="auto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Работа комиссии по рассмотрению и установлению выплат стимулирующего характера для работников образовательного учреждения на основании служебных записок представителей администрации и председателей методических объединений преподавателей</w:t>
            </w:r>
          </w:p>
        </w:tc>
      </w:tr>
      <w:tr w:rsidR="00E52E49" w:rsidRPr="006171C7" w:rsidTr="00642F65">
        <w:tc>
          <w:tcPr>
            <w:tcW w:w="2393" w:type="dxa"/>
            <w:shd w:val="clear" w:color="auto" w:fill="auto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Проведение аттестации педагогических работников</w:t>
            </w:r>
          </w:p>
        </w:tc>
        <w:tc>
          <w:tcPr>
            <w:tcW w:w="2393" w:type="dxa"/>
            <w:shd w:val="clear" w:color="auto" w:fill="auto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Старший воспитатель</w:t>
            </w:r>
          </w:p>
        </w:tc>
        <w:tc>
          <w:tcPr>
            <w:tcW w:w="2393" w:type="dxa"/>
            <w:shd w:val="clear" w:color="auto" w:fill="auto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Необъективная оценка деятельности педагогических работников, завышение результативности </w:t>
            </w: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труда</w:t>
            </w:r>
          </w:p>
        </w:tc>
        <w:tc>
          <w:tcPr>
            <w:tcW w:w="2994" w:type="dxa"/>
            <w:shd w:val="clear" w:color="auto" w:fill="auto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Организация контроля деятельности </w:t>
            </w:r>
          </w:p>
        </w:tc>
      </w:tr>
      <w:tr w:rsidR="00E52E49" w:rsidRPr="006171C7" w:rsidTr="00642F65">
        <w:tc>
          <w:tcPr>
            <w:tcW w:w="2393" w:type="dxa"/>
            <w:shd w:val="clear" w:color="auto" w:fill="auto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Прием в образовательное учреждение</w:t>
            </w:r>
          </w:p>
        </w:tc>
        <w:tc>
          <w:tcPr>
            <w:tcW w:w="2393" w:type="dxa"/>
            <w:shd w:val="clear" w:color="auto" w:fill="auto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>Заведующий</w:t>
            </w:r>
          </w:p>
        </w:tc>
        <w:tc>
          <w:tcPr>
            <w:tcW w:w="2393" w:type="dxa"/>
            <w:shd w:val="clear" w:color="auto" w:fill="auto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Преференции при приеме детей сотрудников проверяющих и контролирующих органов</w:t>
            </w:r>
          </w:p>
        </w:tc>
        <w:tc>
          <w:tcPr>
            <w:tcW w:w="2994" w:type="dxa"/>
            <w:shd w:val="clear" w:color="auto" w:fill="auto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Организация и контроль работы Приемной комиссии. Обеспечение открытой информации о работе Приемной комиссии на стендах и официальном сайте</w:t>
            </w:r>
          </w:p>
        </w:tc>
      </w:tr>
      <w:tr w:rsidR="00E52E49" w:rsidRPr="006171C7" w:rsidTr="00642F65">
        <w:tc>
          <w:tcPr>
            <w:tcW w:w="2393" w:type="dxa"/>
            <w:shd w:val="clear" w:color="auto" w:fill="auto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Незаконное взимание денежных сре</w:t>
            </w:r>
            <w:proofErr w:type="gramStart"/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дств с р</w:t>
            </w:r>
            <w:proofErr w:type="gramEnd"/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одителей (законных представителей воспитанников) </w:t>
            </w:r>
          </w:p>
        </w:tc>
        <w:tc>
          <w:tcPr>
            <w:tcW w:w="2393" w:type="dxa"/>
            <w:shd w:val="clear" w:color="auto" w:fill="auto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  <w:tc>
          <w:tcPr>
            <w:tcW w:w="2393" w:type="dxa"/>
            <w:shd w:val="clear" w:color="auto" w:fill="auto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Сбор денежных сре</w:t>
            </w:r>
            <w:proofErr w:type="gramStart"/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дств с р</w:t>
            </w:r>
            <w:proofErr w:type="gramEnd"/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одителей (законных представителей) воспитанников для различных целей </w:t>
            </w:r>
          </w:p>
        </w:tc>
        <w:tc>
          <w:tcPr>
            <w:tcW w:w="2994" w:type="dxa"/>
            <w:shd w:val="clear" w:color="auto" w:fill="auto"/>
          </w:tcPr>
          <w:p w:rsidR="00E52E49" w:rsidRPr="00871263" w:rsidRDefault="00E52E49" w:rsidP="00642F65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1263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Проведение анкетирования среди родителей (законных представителей). Размещение в доступном месте опечатанного ящика по жалобам граждан</w:t>
            </w:r>
          </w:p>
        </w:tc>
      </w:tr>
    </w:tbl>
    <w:p w:rsidR="00E52E49" w:rsidRPr="006171C7" w:rsidRDefault="00E52E49" w:rsidP="00E52E49">
      <w:pPr>
        <w:pStyle w:val="HTML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52E49" w:rsidRPr="006171C7" w:rsidRDefault="00E52E49" w:rsidP="00E52E49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171C7">
        <w:rPr>
          <w:rFonts w:ascii="Times New Roman" w:hAnsi="Times New Roman"/>
          <w:sz w:val="24"/>
          <w:szCs w:val="24"/>
        </w:rPr>
        <w:t xml:space="preserve">3.5. Перечень должностей, замещение которых связано с коррупционными рисками в образовательном учреждении: заведующий, главный бухгалтер, бухгалтер, делопроизводитель, заведующий хозяйством, старший воспитатель, воспитатель, помощник воспитателя, повар, кухонный работник, кладовщик, сторож, прачка, кастелянша, уборщик служебных помещений, дворник, делопроизводитель. </w:t>
      </w:r>
    </w:p>
    <w:p w:rsidR="00E52E49" w:rsidRPr="006171C7" w:rsidRDefault="00E52E49" w:rsidP="00E52E49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52E49" w:rsidRPr="00336441" w:rsidRDefault="00E52E49" w:rsidP="00E52E49">
      <w:pPr>
        <w:rPr>
          <w:lang/>
        </w:rPr>
      </w:pPr>
    </w:p>
    <w:p w:rsidR="00683EA9" w:rsidRDefault="00E52E49">
      <w:r>
        <w:rPr>
          <w:noProof/>
        </w:rPr>
        <w:lastRenderedPageBreak/>
        <w:drawing>
          <wp:inline distT="0" distB="0" distL="0" distR="0">
            <wp:extent cx="6300470" cy="8664176"/>
            <wp:effectExtent l="19050" t="0" r="5080" b="0"/>
            <wp:docPr id="2" name="Рисунок 2" descr="I:\антикоррупция 2020-2021\Оценка коррупционных рисков деятельности (печать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антикоррупция 2020-2021\Оценка коррупционных рисков деятельности (печать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4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3EA9" w:rsidSect="006171C7">
      <w:footerReference w:type="even" r:id="rId7"/>
      <w:footerReference w:type="default" r:id="rId8"/>
      <w:pgSz w:w="11907" w:h="16840" w:code="9"/>
      <w:pgMar w:top="1134" w:right="851" w:bottom="1134" w:left="1134" w:header="720" w:footer="1361" w:gutter="0"/>
      <w:cols w:space="720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355" w:rsidRDefault="00E52E4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FD1355" w:rsidRDefault="00E52E49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355" w:rsidRDefault="00E52E49">
    <w:pPr>
      <w:pStyle w:val="a3"/>
      <w:framePr w:wrap="around" w:vAnchor="text" w:hAnchor="margin" w:xAlign="right" w:y="1"/>
      <w:rPr>
        <w:rStyle w:val="a5"/>
        <w:sz w:val="20"/>
      </w:rPr>
    </w:pPr>
    <w:r>
      <w:rPr>
        <w:rStyle w:val="a5"/>
        <w:sz w:val="24"/>
      </w:rPr>
      <w:fldChar w:fldCharType="begin"/>
    </w:r>
    <w:r>
      <w:rPr>
        <w:rStyle w:val="a5"/>
        <w:sz w:val="24"/>
      </w:rPr>
      <w:instrText xml:space="preserve">PAGE  </w:instrText>
    </w:r>
    <w:r>
      <w:rPr>
        <w:rStyle w:val="a5"/>
        <w:sz w:val="24"/>
      </w:rPr>
      <w:fldChar w:fldCharType="separate"/>
    </w:r>
    <w:r>
      <w:rPr>
        <w:rStyle w:val="a5"/>
        <w:noProof/>
        <w:sz w:val="24"/>
      </w:rPr>
      <w:t>2</w:t>
    </w:r>
    <w:r>
      <w:rPr>
        <w:rStyle w:val="a5"/>
        <w:sz w:val="24"/>
      </w:rPr>
      <w:fldChar w:fldCharType="end"/>
    </w:r>
  </w:p>
  <w:p w:rsidR="00FD1355" w:rsidRDefault="00E52E49" w:rsidP="00F07905">
    <w:pPr>
      <w:pStyle w:val="a3"/>
      <w:ind w:right="360"/>
      <w:rPr>
        <w:sz w:val="20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B55086"/>
    <w:multiLevelType w:val="multilevel"/>
    <w:tmpl w:val="7B68C9D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52E49"/>
    <w:rsid w:val="00683EA9"/>
    <w:rsid w:val="00D76C51"/>
    <w:rsid w:val="00E52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E4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52E49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E52E4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E52E49"/>
  </w:style>
  <w:style w:type="paragraph" w:styleId="HTML">
    <w:name w:val="HTML Preformatted"/>
    <w:basedOn w:val="a"/>
    <w:link w:val="HTML0"/>
    <w:uiPriority w:val="99"/>
    <w:unhideWhenUsed/>
    <w:rsid w:val="00E52E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/>
    </w:rPr>
  </w:style>
  <w:style w:type="character" w:customStyle="1" w:styleId="HTML0">
    <w:name w:val="Стандартный HTML Знак"/>
    <w:basedOn w:val="a0"/>
    <w:link w:val="HTML"/>
    <w:uiPriority w:val="99"/>
    <w:rsid w:val="00E52E49"/>
    <w:rPr>
      <w:rFonts w:ascii="Courier New" w:eastAsia="Times New Roman" w:hAnsi="Courier New" w:cs="Times New Roman"/>
      <w:sz w:val="20"/>
      <w:szCs w:val="20"/>
      <w:lang/>
    </w:rPr>
  </w:style>
  <w:style w:type="paragraph" w:customStyle="1" w:styleId="a6">
    <w:name w:val="_Обычный"/>
    <w:basedOn w:val="a"/>
    <w:qFormat/>
    <w:rsid w:val="00E52E49"/>
    <w:pPr>
      <w:ind w:firstLine="709"/>
      <w:jc w:val="both"/>
    </w:pPr>
    <w:rPr>
      <w:rFonts w:eastAsia="Calibri"/>
      <w:kern w:val="28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E52E4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2E4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1081</Words>
  <Characters>6166</Characters>
  <Application>Microsoft Office Word</Application>
  <DocSecurity>0</DocSecurity>
  <Lines>51</Lines>
  <Paragraphs>14</Paragraphs>
  <ScaleCrop>false</ScaleCrop>
  <Company>Gazprom transgaz Kazan</Company>
  <LinksUpToDate>false</LinksUpToDate>
  <CharactersWithSpaces>7233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2021-02-17T12:48:00Z</dcterms:created>
  <dcterms:modified xsi:type="dcterms:W3CDTF">2021-02-17T12:50:00Z</dcterms:modified>
</cp:coreProperties>
</file>